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EF5FAE" w14:textId="7F3F1B68" w:rsidR="002E0907" w:rsidRDefault="002E0907" w:rsidP="002E090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Week 4 discussion 2</w:t>
      </w:r>
    </w:p>
    <w:p w14:paraId="330B62BD" w14:textId="2B1B59E3" w:rsidR="002E0907" w:rsidRDefault="002E0907" w:rsidP="002E090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EA</w:t>
      </w:r>
      <w:bookmarkStart w:id="0" w:name="_GoBack"/>
      <w:bookmarkEnd w:id="0"/>
    </w:p>
    <w:p w14:paraId="5726C441" w14:textId="74CD338A" w:rsidR="002E0907" w:rsidRDefault="002E0907" w:rsidP="002E090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Response needed #1</w:t>
      </w:r>
    </w:p>
    <w:p w14:paraId="425911A4" w14:textId="35429A50" w:rsidR="002E0907" w:rsidRDefault="002E0907" w:rsidP="002E090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The insight gained is that the Psychodynamic approach focuses on the systematic study of the psychological forces that underlie human behavior, feelings, emotions, and experience.  The insight gained is that the Psychodynamic approach illuminates the dynamic relations between conscious and unconscious motivation.  The idea also gained is that the Psychodynamic approach focuses on mental counseling, action, thinking, and humanism helpful in the field of organizational psychology (Northouse, 2013; Roth, 2016; </w:t>
      </w:r>
      <w:proofErr w:type="spellStart"/>
      <w:r>
        <w:rPr>
          <w:rFonts w:ascii="Helvetica" w:hAnsi="Helvetica" w:cs="Helvetica"/>
          <w:color w:val="2D3B45"/>
        </w:rPr>
        <w:t>Shiomi</w:t>
      </w:r>
      <w:proofErr w:type="spellEnd"/>
      <w:r>
        <w:rPr>
          <w:rFonts w:ascii="Helvetica" w:hAnsi="Helvetica" w:cs="Helvetica"/>
          <w:color w:val="2D3B45"/>
        </w:rPr>
        <w:t xml:space="preserve">-Chen et al., 2014).  Through mindfulness at the heart of existential-phenomenology and humanistic psychology, </w:t>
      </w:r>
      <w:proofErr w:type="spellStart"/>
      <w:r>
        <w:rPr>
          <w:rFonts w:ascii="Helvetica" w:hAnsi="Helvetica" w:cs="Helvetica"/>
          <w:color w:val="2D3B45"/>
        </w:rPr>
        <w:t>Shiomi</w:t>
      </w:r>
      <w:proofErr w:type="spellEnd"/>
      <w:r>
        <w:rPr>
          <w:rFonts w:ascii="Helvetica" w:hAnsi="Helvetica" w:cs="Helvetica"/>
          <w:color w:val="2D3B45"/>
        </w:rPr>
        <w:t>-Chen et al. (2014) showed that mental restructuring distortions help establish fundamental and epistemological respect for human experience about the historical timeline of leadership. </w:t>
      </w:r>
    </w:p>
    <w:p w14:paraId="6E0698FE" w14:textId="77777777" w:rsidR="002E0907" w:rsidRDefault="002E0907" w:rsidP="002E090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Through fundamental philosophical assumptions and beliefs of the selected leadership paradigms, Roth (2016) argued that the humanities and mental counseling generate skepticism from a culture of businesses.  The possible suggestions are that the fundamental philosophical assumptions and principles of the selected leadership paradigms enhance in understanding the Psychodynamic approach.  Winston (2015) showed that the hallmark of a self-actualizing or fully functioning person is their striving for authenticity.  Winton (2015) also reveals that humans may be born with a unique potential, and tendency to fulfill the actions. </w:t>
      </w:r>
    </w:p>
    <w:p w14:paraId="0E282F01" w14:textId="77777777" w:rsidR="002E0907" w:rsidRDefault="002E0907" w:rsidP="002E090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A limitation of the Psychodynamic approach is that the cognitive approach focuses on the clinical observation and treatment of people with severe mental difficulties.  A limitation of the Psychodynamic approach is that the art therapist approach only raises the awareness of leaders and followers to their personality types and implications at the workplace (Northouse, 2013).  A limitation also of the Psychodynamic approach is that the theory only focuses on childhood and adolescent experiences through reactions in the familial patterns of leadership and management (Northouse, 2013). </w:t>
      </w:r>
    </w:p>
    <w:p w14:paraId="369FEE0A" w14:textId="77777777" w:rsidR="002E0907" w:rsidRDefault="002E0907" w:rsidP="002E090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            Through the Psychodynamic approach, Northouse (2013) showed that the greatest strength of this approach is the analysis of the relationship between the leader and follower.  Through leadership instrument, the insight gained are that leaders use a wide variety of questionnaires as an opportunity to measure individuals’ personality characteristics, notably the Myers-Briggs Type Indicator (Northouse, 2013).  The rationale is that leaders use technical-skills, human-skills, and conceptual-skills as an opportunity to enhance organizational growth.  The logic is that effective leadership performance requires social judgment skills to make a social change at the workplace.  Through environmental influences or opportunities, problem-solving skills, social judgment skills, and knowledge are the central determinants of practical problem solving and performance (Linley, Woolston &amp; </w:t>
      </w:r>
      <w:proofErr w:type="spellStart"/>
      <w:r>
        <w:rPr>
          <w:rFonts w:ascii="Helvetica" w:hAnsi="Helvetica" w:cs="Helvetica"/>
          <w:color w:val="2D3B45"/>
        </w:rPr>
        <w:t>Biswar</w:t>
      </w:r>
      <w:proofErr w:type="spellEnd"/>
      <w:r>
        <w:rPr>
          <w:rFonts w:ascii="Helvetica" w:hAnsi="Helvetica" w:cs="Helvetica"/>
          <w:color w:val="2D3B45"/>
        </w:rPr>
        <w:t xml:space="preserve">-Diener, 2019; Kaiser &amp; </w:t>
      </w:r>
      <w:proofErr w:type="spellStart"/>
      <w:r>
        <w:rPr>
          <w:rFonts w:ascii="Helvetica" w:hAnsi="Helvetica" w:cs="Helvetica"/>
          <w:color w:val="2D3B45"/>
        </w:rPr>
        <w:t>Overfield</w:t>
      </w:r>
      <w:proofErr w:type="spellEnd"/>
      <w:r>
        <w:rPr>
          <w:rFonts w:ascii="Helvetica" w:hAnsi="Helvetica" w:cs="Helvetica"/>
          <w:color w:val="2D3B45"/>
        </w:rPr>
        <w:t xml:space="preserve">, 2019; Northouse, 2013).  The logic is that much of the theory underlying the </w:t>
      </w:r>
      <w:r>
        <w:rPr>
          <w:rFonts w:ascii="Helvetica" w:hAnsi="Helvetica" w:cs="Helvetica"/>
          <w:color w:val="2D3B45"/>
        </w:rPr>
        <w:lastRenderedPageBreak/>
        <w:t>Psychodynamic approach enhances a search for universal truth in human existence and myth (Northouse, 2013).  Lev (2016) showed that psychodynamic improves understanding of the cultural and social changes that relate to worldview dominance.  The relevance of the Psychodynamic approach in my career path is that the mental attitude enhances understanding human actions (Moore, 2012). </w:t>
      </w:r>
    </w:p>
    <w:p w14:paraId="307BC3B6" w14:textId="77777777" w:rsidR="002E0907" w:rsidRDefault="002E0907" w:rsidP="002E090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Through the Psychodynamic approach, Shahar and Schiller (2016) showed that the heartening developments within cognitive treatment affect humanistic-existential psychology in the organizations.  The insight gained is that the threat of a leader comprised of war, conflict resolution, and economic challenges.  The problems are that the breadth of the skills approach affects the boundaries of leadership (Northouse, 2013).  Finley and Esposito (2011) showed that opportunities and threats are external considerations that may have a significant impact on rules and regulations worldwide.  The possible suggestions are that emotional intelligence and leadership may be a useful tool in the professional development leadership curricula for mental counselors (Northouse, 2013; Smith et al., 2013). </w:t>
      </w:r>
    </w:p>
    <w:p w14:paraId="170FDAF0" w14:textId="77777777" w:rsidR="002E0907" w:rsidRDefault="002E0907" w:rsidP="002E090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Through the leadership development plan, the description of the competencies helps evaluate the curriculum design, self-assessment instrument for students, and working professionals to identify gaps in their knowledge and skills (Smith et al., 2013).  The possible recommendations are that political leadership may be useful to evaluate and determine appropriate actions about critical legislative issues.  The logic is that political leadership roles enhance to identify and engage stakeholders in an interdisciplinary project to improve public health.  The explanation also is that political leadership roles enhance to understand and apply practical techniques when working with boards and governance structures (Smith et al., 2013).  The logic of choosing the Psychodynamic approach is to raise the awareness of leaders and followers to their personality types and implications of the identity types in work and relationships.  The rationale also for selecting the Psychodynamic approach is that the cognitive approach focuses on self-awareness and tolerance for the styles and behaviors of others (Northouse, 2013). </w:t>
      </w:r>
    </w:p>
    <w:p w14:paraId="011970F5" w14:textId="77777777" w:rsidR="00822469" w:rsidRDefault="00822469"/>
    <w:sectPr w:rsidR="008224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907"/>
    <w:rsid w:val="002E0907"/>
    <w:rsid w:val="00822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95302"/>
  <w15:chartTrackingRefBased/>
  <w15:docId w15:val="{9939ECDF-8AB7-48FF-9047-A40B926CE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E090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2685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812</Words>
  <Characters>4634</Characters>
  <Application>Microsoft Office Word</Application>
  <DocSecurity>0</DocSecurity>
  <Lines>38</Lines>
  <Paragraphs>10</Paragraphs>
  <ScaleCrop>false</ScaleCrop>
  <Company/>
  <LinksUpToDate>false</LinksUpToDate>
  <CharactersWithSpaces>5436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2020-02-18T18:32:00Z</dcterms:created>
  <dcterms:modified xsi:type="dcterms:W3CDTF">2020-02-18T18:33:00Z</dcterms:modified>
</cp:coreProperties>
</file>